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FBA15" w14:textId="77777777" w:rsidR="00D43028" w:rsidRPr="00DE4C55" w:rsidRDefault="00D43028" w:rsidP="00D43028">
      <w:pPr>
        <w:spacing w:after="0"/>
        <w:jc w:val="center"/>
        <w:rPr>
          <w:rFonts w:ascii="Avenir Next LT Pro" w:eastAsia="Calibri" w:hAnsi="Avenir Next LT Pro" w:cs="Times New Roman"/>
          <w:b/>
        </w:rPr>
      </w:pPr>
      <w:r w:rsidRPr="00DE4C55">
        <w:rPr>
          <w:rFonts w:ascii="Avenir Next LT Pro" w:eastAsia="Calibri" w:hAnsi="Avenir Next LT Pro" w:cs="Times New Roman"/>
          <w:b/>
          <w:noProof/>
        </w:rPr>
        <w:drawing>
          <wp:inline distT="0" distB="0" distL="0" distR="0" wp14:anchorId="2830A86C" wp14:editId="122C77E0">
            <wp:extent cx="1064622" cy="1152545"/>
            <wp:effectExtent l="0" t="0" r="2540" b="0"/>
            <wp:docPr id="1197958425" name="Picture 1" descr="A logo with a glob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958425" name="Picture 1" descr="A logo with a globe and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9677" cy="1158017"/>
                    </a:xfrm>
                    <a:prstGeom prst="rect">
                      <a:avLst/>
                    </a:prstGeom>
                  </pic:spPr>
                </pic:pic>
              </a:graphicData>
            </a:graphic>
          </wp:inline>
        </w:drawing>
      </w:r>
    </w:p>
    <w:p w14:paraId="2327DA11" w14:textId="77777777" w:rsidR="00E66FFD" w:rsidRPr="00DE4C55" w:rsidRDefault="00E66FFD" w:rsidP="00D43028">
      <w:pPr>
        <w:spacing w:after="0"/>
        <w:jc w:val="center"/>
        <w:rPr>
          <w:rFonts w:ascii="Avenir Next LT Pro" w:eastAsia="Calibri" w:hAnsi="Avenir Next LT Pro" w:cs="Times New Roman"/>
          <w:b/>
        </w:rPr>
      </w:pPr>
    </w:p>
    <w:p w14:paraId="74D7FC96" w14:textId="40BDA0E1" w:rsidR="00807621" w:rsidRPr="00DE4C55" w:rsidRDefault="005912D9" w:rsidP="00D43028">
      <w:pPr>
        <w:spacing w:after="0"/>
        <w:jc w:val="center"/>
        <w:rPr>
          <w:rFonts w:ascii="Avenir Next LT Pro" w:eastAsia="Calibri" w:hAnsi="Avenir Next LT Pro" w:cs="Times New Roman"/>
          <w:b/>
          <w:sz w:val="28"/>
          <w:szCs w:val="28"/>
        </w:rPr>
      </w:pPr>
      <w:r w:rsidRPr="00DE4C55">
        <w:rPr>
          <w:rFonts w:ascii="Avenir Next LT Pro" w:eastAsia="Calibri" w:hAnsi="Avenir Next LT Pro" w:cs="Times New Roman"/>
          <w:b/>
          <w:sz w:val="28"/>
          <w:szCs w:val="28"/>
        </w:rPr>
        <w:t xml:space="preserve">Hold an </w:t>
      </w:r>
      <w:r w:rsidR="00D43028" w:rsidRPr="00DE4C55">
        <w:rPr>
          <w:rFonts w:ascii="Avenir Next LT Pro" w:eastAsia="Calibri" w:hAnsi="Avenir Next LT Pro" w:cs="Times New Roman"/>
          <w:b/>
          <w:sz w:val="28"/>
          <w:szCs w:val="28"/>
        </w:rPr>
        <w:t>I2SL Chapter Labs2Zero</w:t>
      </w:r>
      <w:r w:rsidRPr="00DE4C55">
        <w:rPr>
          <w:rFonts w:ascii="Avenir Next LT Pro" w:eastAsia="Calibri" w:hAnsi="Avenir Next LT Pro" w:cs="Times New Roman"/>
          <w:b/>
          <w:sz w:val="28"/>
          <w:szCs w:val="28"/>
        </w:rPr>
        <w:t>/</w:t>
      </w:r>
      <w:r w:rsidR="00D43028" w:rsidRPr="00DE4C55">
        <w:rPr>
          <w:rFonts w:ascii="Avenir Next LT Pro" w:eastAsia="Calibri" w:hAnsi="Avenir Next LT Pro" w:cs="Times New Roman"/>
          <w:b/>
          <w:sz w:val="28"/>
          <w:szCs w:val="28"/>
        </w:rPr>
        <w:t xml:space="preserve">Energy Score Event </w:t>
      </w:r>
    </w:p>
    <w:p w14:paraId="27EEB93A" w14:textId="77777777" w:rsidR="00D43028" w:rsidRPr="00DE4C55" w:rsidRDefault="00D43028" w:rsidP="00D71149">
      <w:pPr>
        <w:spacing w:after="0"/>
        <w:rPr>
          <w:rFonts w:ascii="Avenir Next LT Pro" w:eastAsia="Calibri" w:hAnsi="Avenir Next LT Pro" w:cs="Times New Roman"/>
          <w:b/>
        </w:rPr>
      </w:pPr>
    </w:p>
    <w:p w14:paraId="39AEA7C5" w14:textId="3637A57E" w:rsidR="00A07A79" w:rsidRPr="00DE4C55" w:rsidRDefault="00A07A79" w:rsidP="008F2E60">
      <w:pPr>
        <w:rPr>
          <w:rFonts w:ascii="Avenir Next LT Pro" w:hAnsi="Avenir Next LT Pro"/>
        </w:rPr>
      </w:pPr>
      <w:r w:rsidRPr="00DE4C55">
        <w:rPr>
          <w:rFonts w:ascii="Avenir Next LT Pro" w:hAnsi="Avenir Next LT Pro"/>
        </w:rPr>
        <w:t xml:space="preserve">To help chapters </w:t>
      </w:r>
      <w:r w:rsidR="00A848A5">
        <w:rPr>
          <w:rFonts w:ascii="Avenir Next LT Pro" w:hAnsi="Avenir Next LT Pro"/>
        </w:rPr>
        <w:t>promote</w:t>
      </w:r>
      <w:r w:rsidRPr="00DE4C55">
        <w:rPr>
          <w:rFonts w:ascii="Avenir Next LT Pro" w:hAnsi="Avenir Next LT Pro"/>
        </w:rPr>
        <w:t xml:space="preserve"> Labs2Zero and </w:t>
      </w:r>
      <w:r w:rsidR="00F747CE">
        <w:rPr>
          <w:rFonts w:ascii="Avenir Next LT Pro" w:hAnsi="Avenir Next LT Pro"/>
        </w:rPr>
        <w:t>its new</w:t>
      </w:r>
      <w:r w:rsidRPr="00DE4C55">
        <w:rPr>
          <w:rFonts w:ascii="Avenir Next LT Pro" w:hAnsi="Avenir Next LT Pro"/>
        </w:rPr>
        <w:t xml:space="preserve"> Energy Score, </w:t>
      </w:r>
      <w:r w:rsidR="00A848A5">
        <w:rPr>
          <w:rFonts w:ascii="Avenir Next LT Pro" w:hAnsi="Avenir Next LT Pro"/>
        </w:rPr>
        <w:t>I2SL</w:t>
      </w:r>
      <w:r w:rsidRPr="00DE4C55">
        <w:rPr>
          <w:rFonts w:ascii="Avenir Next LT Pro" w:hAnsi="Avenir Next LT Pro"/>
        </w:rPr>
        <w:t xml:space="preserve"> created </w:t>
      </w:r>
      <w:r w:rsidR="00B307BF" w:rsidRPr="00DE4C55">
        <w:rPr>
          <w:rFonts w:ascii="Avenir Next LT Pro" w:hAnsi="Avenir Next LT Pro"/>
        </w:rPr>
        <w:t>an</w:t>
      </w:r>
      <w:r w:rsidRPr="00DE4C55">
        <w:rPr>
          <w:rFonts w:ascii="Avenir Next LT Pro" w:hAnsi="Avenir Next LT Pro"/>
        </w:rPr>
        <w:t xml:space="preserve"> “event-in-a-box” </w:t>
      </w:r>
      <w:r w:rsidR="00671B95">
        <w:rPr>
          <w:rFonts w:ascii="Avenir Next LT Pro" w:hAnsi="Avenir Next LT Pro"/>
        </w:rPr>
        <w:t xml:space="preserve">as a </w:t>
      </w:r>
      <w:r w:rsidR="00A848A5">
        <w:rPr>
          <w:rFonts w:ascii="Avenir Next LT Pro" w:hAnsi="Avenir Next LT Pro"/>
        </w:rPr>
        <w:t>tool for holding a</w:t>
      </w:r>
      <w:r w:rsidR="005912D9" w:rsidRPr="00DE4C55">
        <w:rPr>
          <w:rFonts w:ascii="Avenir Next LT Pro" w:hAnsi="Avenir Next LT Pro"/>
        </w:rPr>
        <w:t xml:space="preserve">n </w:t>
      </w:r>
      <w:r w:rsidRPr="00DE4C55">
        <w:rPr>
          <w:rFonts w:ascii="Avenir Next LT Pro" w:hAnsi="Avenir Next LT Pro"/>
        </w:rPr>
        <w:t xml:space="preserve">Energy Score </w:t>
      </w:r>
      <w:r w:rsidR="005912D9" w:rsidRPr="00DE4C55">
        <w:rPr>
          <w:rFonts w:ascii="Avenir Next LT Pro" w:hAnsi="Avenir Next LT Pro"/>
        </w:rPr>
        <w:t>networking</w:t>
      </w:r>
      <w:r w:rsidRPr="00DE4C55">
        <w:rPr>
          <w:rFonts w:ascii="Avenir Next LT Pro" w:hAnsi="Avenir Next LT Pro"/>
        </w:rPr>
        <w:t xml:space="preserve"> event. The </w:t>
      </w:r>
      <w:r w:rsidR="005912D9" w:rsidRPr="00DE4C55">
        <w:rPr>
          <w:rFonts w:ascii="Avenir Next LT Pro" w:hAnsi="Avenir Next LT Pro"/>
        </w:rPr>
        <w:t>object of the event</w:t>
      </w:r>
      <w:r w:rsidRPr="00DE4C55">
        <w:rPr>
          <w:rFonts w:ascii="Avenir Next LT Pro" w:hAnsi="Avenir Next LT Pro"/>
        </w:rPr>
        <w:t xml:space="preserve"> is for chapters to </w:t>
      </w:r>
      <w:r w:rsidR="001F4FEE" w:rsidRPr="00DE4C55">
        <w:rPr>
          <w:rFonts w:ascii="Avenir Next LT Pro" w:hAnsi="Avenir Next LT Pro"/>
        </w:rPr>
        <w:t xml:space="preserve">introduce the </w:t>
      </w:r>
      <w:r w:rsidR="00B307BF" w:rsidRPr="00DE4C55">
        <w:rPr>
          <w:rFonts w:ascii="Avenir Next LT Pro" w:hAnsi="Avenir Next LT Pro"/>
        </w:rPr>
        <w:t xml:space="preserve">Labs2Zero </w:t>
      </w:r>
      <w:r w:rsidR="005912D9" w:rsidRPr="00DE4C55">
        <w:rPr>
          <w:rFonts w:ascii="Avenir Next LT Pro" w:hAnsi="Avenir Next LT Pro"/>
        </w:rPr>
        <w:t>pr</w:t>
      </w:r>
      <w:r w:rsidR="00B307BF" w:rsidRPr="00DE4C55">
        <w:rPr>
          <w:rFonts w:ascii="Avenir Next LT Pro" w:hAnsi="Avenir Next LT Pro"/>
        </w:rPr>
        <w:t>ogram</w:t>
      </w:r>
      <w:r w:rsidR="00EE6F42" w:rsidRPr="00DE4C55">
        <w:rPr>
          <w:rFonts w:ascii="Avenir Next LT Pro" w:hAnsi="Avenir Next LT Pro"/>
        </w:rPr>
        <w:t xml:space="preserve"> and</w:t>
      </w:r>
      <w:r w:rsidR="001F4FEE" w:rsidRPr="00DE4C55">
        <w:rPr>
          <w:rFonts w:ascii="Avenir Next LT Pro" w:hAnsi="Avenir Next LT Pro"/>
        </w:rPr>
        <w:t xml:space="preserve"> </w:t>
      </w:r>
      <w:r w:rsidR="005912D9" w:rsidRPr="00DE4C55">
        <w:rPr>
          <w:rFonts w:ascii="Avenir Next LT Pro" w:hAnsi="Avenir Next LT Pro"/>
        </w:rPr>
        <w:t>encourage</w:t>
      </w:r>
      <w:r w:rsidR="0009446F" w:rsidRPr="00DE4C55">
        <w:rPr>
          <w:rFonts w:ascii="Avenir Next LT Pro" w:hAnsi="Avenir Next LT Pro"/>
        </w:rPr>
        <w:t xml:space="preserve"> attendees to </w:t>
      </w:r>
      <w:r w:rsidR="00F975DC" w:rsidRPr="00DE4C55">
        <w:rPr>
          <w:rFonts w:ascii="Avenir Next LT Pro" w:hAnsi="Avenir Next LT Pro"/>
        </w:rPr>
        <w:t>input data in</w:t>
      </w:r>
      <w:r w:rsidR="005912D9" w:rsidRPr="00DE4C55">
        <w:rPr>
          <w:rFonts w:ascii="Avenir Next LT Pro" w:hAnsi="Avenir Next LT Pro"/>
        </w:rPr>
        <w:t xml:space="preserve"> </w:t>
      </w:r>
      <w:r w:rsidR="0009446F" w:rsidRPr="00DE4C55">
        <w:rPr>
          <w:rFonts w:ascii="Avenir Next LT Pro" w:hAnsi="Avenir Next LT Pro"/>
        </w:rPr>
        <w:t xml:space="preserve">the </w:t>
      </w:r>
      <w:r w:rsidR="005912D9" w:rsidRPr="00DE4C55">
        <w:rPr>
          <w:rFonts w:ascii="Avenir Next LT Pro" w:hAnsi="Avenir Next LT Pro"/>
        </w:rPr>
        <w:t xml:space="preserve">I2SL </w:t>
      </w:r>
      <w:r w:rsidR="0009446F" w:rsidRPr="00DE4C55">
        <w:rPr>
          <w:rFonts w:ascii="Avenir Next LT Pro" w:hAnsi="Avenir Next LT Pro"/>
        </w:rPr>
        <w:t>Lab Benchmarking Tool</w:t>
      </w:r>
      <w:r w:rsidR="00F975DC" w:rsidRPr="00DE4C55">
        <w:rPr>
          <w:rFonts w:ascii="Avenir Next LT Pro" w:hAnsi="Avenir Next LT Pro"/>
        </w:rPr>
        <w:t xml:space="preserve"> (LBT)</w:t>
      </w:r>
      <w:r w:rsidR="0009446F" w:rsidRPr="00DE4C55">
        <w:rPr>
          <w:rFonts w:ascii="Avenir Next LT Pro" w:hAnsi="Avenir Next LT Pro"/>
        </w:rPr>
        <w:t xml:space="preserve"> to receive a free</w:t>
      </w:r>
      <w:r w:rsidR="00F975DC" w:rsidRPr="00DE4C55">
        <w:rPr>
          <w:rFonts w:ascii="Avenir Next LT Pro" w:hAnsi="Avenir Next LT Pro"/>
        </w:rPr>
        <w:t>,</w:t>
      </w:r>
      <w:r w:rsidR="0009446F" w:rsidRPr="00DE4C55">
        <w:rPr>
          <w:rFonts w:ascii="Avenir Next LT Pro" w:hAnsi="Avenir Next LT Pro"/>
        </w:rPr>
        <w:t xml:space="preserve"> </w:t>
      </w:r>
      <w:r w:rsidR="00F975DC" w:rsidRPr="00DE4C55">
        <w:rPr>
          <w:rFonts w:ascii="Avenir Next LT Pro" w:hAnsi="Avenir Next LT Pro"/>
        </w:rPr>
        <w:t xml:space="preserve">pilot </w:t>
      </w:r>
      <w:r w:rsidR="0009446F" w:rsidRPr="00DE4C55">
        <w:rPr>
          <w:rFonts w:ascii="Avenir Next LT Pro" w:hAnsi="Avenir Next LT Pro"/>
        </w:rPr>
        <w:t>Energy Score</w:t>
      </w:r>
      <w:r w:rsidR="00F975DC" w:rsidRPr="00DE4C55">
        <w:rPr>
          <w:rFonts w:ascii="Avenir Next LT Pro" w:hAnsi="Avenir Next LT Pro"/>
        </w:rPr>
        <w:t>, as well as facilitate networking among lab owners, operators, consultants, manufacturers, service providers, and other chapter members who use the LBT to improve lab buildings’ energy performance</w:t>
      </w:r>
      <w:r w:rsidR="0009446F" w:rsidRPr="00DE4C55">
        <w:rPr>
          <w:rFonts w:ascii="Avenir Next LT Pro" w:hAnsi="Avenir Next LT Pro"/>
        </w:rPr>
        <w:t>. Below is a sample agenda for the even</w:t>
      </w:r>
      <w:r w:rsidR="00B307BF" w:rsidRPr="00DE4C55">
        <w:rPr>
          <w:rFonts w:ascii="Avenir Next LT Pro" w:hAnsi="Avenir Next LT Pro"/>
        </w:rPr>
        <w:t>t</w:t>
      </w:r>
      <w:r w:rsidR="00F975DC" w:rsidRPr="00DE4C55">
        <w:rPr>
          <w:rFonts w:ascii="Avenir Next LT Pro" w:hAnsi="Avenir Next LT Pro"/>
        </w:rPr>
        <w:t xml:space="preserve">, which can be held in-person, hybrid, or </w:t>
      </w:r>
      <w:r w:rsidR="00B307BF" w:rsidRPr="00DE4C55">
        <w:rPr>
          <w:rFonts w:ascii="Avenir Next LT Pro" w:hAnsi="Avenir Next LT Pro"/>
        </w:rPr>
        <w:t>virtually.</w:t>
      </w:r>
    </w:p>
    <w:p w14:paraId="7F47E3B3" w14:textId="3A9DE1AE" w:rsidR="00F975DC" w:rsidRPr="00DE4C55" w:rsidRDefault="00F975DC" w:rsidP="00F975DC">
      <w:pPr>
        <w:rPr>
          <w:rFonts w:ascii="Avenir Next LT Pro" w:hAnsi="Avenir Next LT Pro"/>
        </w:rPr>
      </w:pPr>
      <w:r w:rsidRPr="00DE4C55">
        <w:rPr>
          <w:rFonts w:ascii="Avenir Next LT Pro" w:hAnsi="Avenir Next LT Pro"/>
        </w:rPr>
        <w:t xml:space="preserve">The first portion of this event will be a virtual demonstration/walk through of the Labs2Zero program progress to date, pilot Energy Score, and the LBT. I2SL’s Secretary of the Board, Alison Farmer, can record or present remotely why and how to use the LBT. Alison can answer questions live/virtually after </w:t>
      </w:r>
      <w:r w:rsidR="002A1E5B" w:rsidRPr="00DE4C55">
        <w:rPr>
          <w:rFonts w:ascii="Avenir Next LT Pro" w:hAnsi="Avenir Next LT Pro"/>
        </w:rPr>
        <w:t>her talk</w:t>
      </w:r>
      <w:r w:rsidRPr="00DE4C55">
        <w:rPr>
          <w:rFonts w:ascii="Avenir Next LT Pro" w:hAnsi="Avenir Next LT Pro"/>
        </w:rPr>
        <w:t xml:space="preserve">. Following the presentation, local users of the LBT can share their experience and demonstrate how they got their pilot Energy Score(s), if they are willing. If this is an in-person event, the host organization can provide laptops or suggest attendees bring theirs to input their building and data onsite. The chapter can share or hand out the </w:t>
      </w:r>
      <w:hyperlink r:id="rId6" w:history="1">
        <w:r w:rsidRPr="00502DAC">
          <w:rPr>
            <w:rStyle w:val="Hyperlink"/>
            <w:rFonts w:ascii="Avenir Next LT Pro" w:hAnsi="Avenir Next LT Pro"/>
          </w:rPr>
          <w:t>LBT quick-start guide</w:t>
        </w:r>
      </w:hyperlink>
      <w:r w:rsidRPr="00DE4C55">
        <w:rPr>
          <w:rFonts w:ascii="Avenir Next LT Pro" w:hAnsi="Avenir Next LT Pro"/>
        </w:rPr>
        <w:t xml:space="preserve"> I2SL created so attendees know what data to compile ahead.</w:t>
      </w:r>
    </w:p>
    <w:p w14:paraId="1C6B84F0" w14:textId="505A77C3" w:rsidR="008F2E60" w:rsidRPr="00DE4C55" w:rsidRDefault="002A1E5B" w:rsidP="008F2E60">
      <w:pPr>
        <w:rPr>
          <w:rFonts w:ascii="Avenir Next LT Pro" w:hAnsi="Avenir Next LT Pro"/>
          <w:b/>
          <w:bCs/>
        </w:rPr>
      </w:pPr>
      <w:r w:rsidRPr="00DE4C55">
        <w:rPr>
          <w:rFonts w:ascii="Avenir Next LT Pro" w:hAnsi="Avenir Next LT Pro"/>
          <w:b/>
          <w:bCs/>
        </w:rPr>
        <w:t>Planning the</w:t>
      </w:r>
      <w:r w:rsidR="008F2E60" w:rsidRPr="00DE4C55">
        <w:rPr>
          <w:rFonts w:ascii="Avenir Next LT Pro" w:hAnsi="Avenir Next LT Pro"/>
          <w:b/>
          <w:bCs/>
        </w:rPr>
        <w:t xml:space="preserve"> event </w:t>
      </w:r>
    </w:p>
    <w:p w14:paraId="76B639A7" w14:textId="3E5E2758" w:rsidR="002F4A5F" w:rsidRPr="00DE4C55" w:rsidRDefault="002F4A5F" w:rsidP="00F975DC">
      <w:pPr>
        <w:pStyle w:val="ListParagraph"/>
        <w:numPr>
          <w:ilvl w:val="0"/>
          <w:numId w:val="5"/>
        </w:numPr>
        <w:rPr>
          <w:rFonts w:ascii="Avenir Next LT Pro" w:hAnsi="Avenir Next LT Pro"/>
        </w:rPr>
      </w:pPr>
      <w:r w:rsidRPr="00DE4C55">
        <w:rPr>
          <w:rFonts w:ascii="Avenir Next LT Pro" w:hAnsi="Avenir Next LT Pro"/>
        </w:rPr>
        <w:t>Find a location</w:t>
      </w:r>
      <w:r w:rsidR="006105D0" w:rsidRPr="00DE4C55">
        <w:rPr>
          <w:rFonts w:ascii="Avenir Next LT Pro" w:hAnsi="Avenir Next LT Pro"/>
        </w:rPr>
        <w:t xml:space="preserve"> with hybrid </w:t>
      </w:r>
      <w:r w:rsidR="00067DD1" w:rsidRPr="00DE4C55">
        <w:rPr>
          <w:rFonts w:ascii="Avenir Next LT Pro" w:hAnsi="Avenir Next LT Pro"/>
        </w:rPr>
        <w:t xml:space="preserve">and/or projector </w:t>
      </w:r>
      <w:r w:rsidR="00F975DC" w:rsidRPr="00DE4C55">
        <w:rPr>
          <w:rFonts w:ascii="Avenir Next LT Pro" w:hAnsi="Avenir Next LT Pro"/>
        </w:rPr>
        <w:t>capabilities.</w:t>
      </w:r>
      <w:r w:rsidR="002A1E5B" w:rsidRPr="00DE4C55">
        <w:rPr>
          <w:rFonts w:ascii="Avenir Next LT Pro" w:hAnsi="Avenir Next LT Pro"/>
        </w:rPr>
        <w:t xml:space="preserve"> The hosting organization could be a firm that has experience using the LBT and can guide users in person.</w:t>
      </w:r>
    </w:p>
    <w:p w14:paraId="4ADFDBFA" w14:textId="53DFC390" w:rsidR="00AC4A47" w:rsidRPr="00DE4C55" w:rsidRDefault="00AC4A47" w:rsidP="002F4A5F">
      <w:pPr>
        <w:pStyle w:val="ListParagraph"/>
        <w:numPr>
          <w:ilvl w:val="0"/>
          <w:numId w:val="5"/>
        </w:numPr>
        <w:rPr>
          <w:rFonts w:ascii="Avenir Next LT Pro" w:hAnsi="Avenir Next LT Pro"/>
        </w:rPr>
      </w:pPr>
      <w:r w:rsidRPr="00DE4C55">
        <w:rPr>
          <w:rFonts w:ascii="Avenir Next LT Pro" w:hAnsi="Avenir Next LT Pro"/>
        </w:rPr>
        <w:t xml:space="preserve">Survey your chapter members to see who has previously input data in the LBT and </w:t>
      </w:r>
      <w:r w:rsidR="005F5393">
        <w:rPr>
          <w:rFonts w:ascii="Avenir Next LT Pro" w:hAnsi="Avenir Next LT Pro"/>
        </w:rPr>
        <w:t>can share</w:t>
      </w:r>
      <w:r w:rsidR="002A1E5B" w:rsidRPr="00DE4C55">
        <w:rPr>
          <w:rFonts w:ascii="Avenir Next LT Pro" w:hAnsi="Avenir Next LT Pro"/>
        </w:rPr>
        <w:t xml:space="preserve"> lessons learned</w:t>
      </w:r>
      <w:r w:rsidR="005F5393">
        <w:rPr>
          <w:rFonts w:ascii="Avenir Next LT Pro" w:hAnsi="Avenir Next LT Pro"/>
        </w:rPr>
        <w:t>; if they receive training, they could provide a de</w:t>
      </w:r>
      <w:r w:rsidR="002A1E5B" w:rsidRPr="00DE4C55">
        <w:rPr>
          <w:rFonts w:ascii="Avenir Next LT Pro" w:hAnsi="Avenir Next LT Pro"/>
        </w:rPr>
        <w:t>monstration</w:t>
      </w:r>
      <w:r w:rsidR="006206B7" w:rsidRPr="00DE4C55">
        <w:rPr>
          <w:rFonts w:ascii="Avenir Next LT Pro" w:hAnsi="Avenir Next LT Pro"/>
        </w:rPr>
        <w:t>.</w:t>
      </w:r>
    </w:p>
    <w:p w14:paraId="1E5E5B56" w14:textId="3D183E06" w:rsidR="00334DE9" w:rsidRPr="00DE4C55" w:rsidRDefault="002A1E5B" w:rsidP="002F4A5F">
      <w:pPr>
        <w:pStyle w:val="ListParagraph"/>
        <w:numPr>
          <w:ilvl w:val="0"/>
          <w:numId w:val="5"/>
        </w:numPr>
        <w:rPr>
          <w:rFonts w:ascii="Avenir Next LT Pro" w:hAnsi="Avenir Next LT Pro"/>
        </w:rPr>
      </w:pPr>
      <w:r w:rsidRPr="00DE4C55">
        <w:rPr>
          <w:rFonts w:ascii="Avenir Next LT Pro" w:hAnsi="Avenir Next LT Pro"/>
        </w:rPr>
        <w:t>Consider asking attendees to gather or submit required</w:t>
      </w:r>
      <w:r w:rsidR="00334DE9" w:rsidRPr="00DE4C55">
        <w:rPr>
          <w:rFonts w:ascii="Avenir Next LT Pro" w:hAnsi="Avenir Next LT Pro"/>
        </w:rPr>
        <w:t xml:space="preserve"> data </w:t>
      </w:r>
      <w:r w:rsidRPr="00DE4C55">
        <w:rPr>
          <w:rFonts w:ascii="Avenir Next LT Pro" w:hAnsi="Avenir Next LT Pro"/>
        </w:rPr>
        <w:t xml:space="preserve">prior to or at the </w:t>
      </w:r>
      <w:r w:rsidR="0034412B" w:rsidRPr="00DE4C55">
        <w:rPr>
          <w:rFonts w:ascii="Avenir Next LT Pro" w:hAnsi="Avenir Next LT Pro"/>
        </w:rPr>
        <w:t>event</w:t>
      </w:r>
      <w:r w:rsidR="00D71149" w:rsidRPr="00DE4C55">
        <w:rPr>
          <w:rFonts w:ascii="Avenir Next LT Pro" w:hAnsi="Avenir Next LT Pro"/>
        </w:rPr>
        <w:t>.</w:t>
      </w:r>
    </w:p>
    <w:p w14:paraId="40561B10" w14:textId="20DB8CBD" w:rsidR="005F775A" w:rsidRPr="00DE4C55" w:rsidRDefault="002A1E5B" w:rsidP="005F775A">
      <w:pPr>
        <w:pStyle w:val="ListParagraph"/>
        <w:numPr>
          <w:ilvl w:val="0"/>
          <w:numId w:val="5"/>
        </w:numPr>
        <w:rPr>
          <w:rFonts w:ascii="Avenir Next LT Pro" w:hAnsi="Avenir Next LT Pro"/>
        </w:rPr>
      </w:pPr>
      <w:r w:rsidRPr="00DE4C55">
        <w:rPr>
          <w:rFonts w:ascii="Avenir Next LT Pro" w:hAnsi="Avenir Next LT Pro"/>
        </w:rPr>
        <w:t>Ask if</w:t>
      </w:r>
      <w:r w:rsidR="0034412B" w:rsidRPr="00DE4C55">
        <w:rPr>
          <w:rFonts w:ascii="Avenir Next LT Pro" w:hAnsi="Avenir Next LT Pro"/>
        </w:rPr>
        <w:t xml:space="preserve"> a </w:t>
      </w:r>
      <w:r w:rsidRPr="00DE4C55">
        <w:rPr>
          <w:rFonts w:ascii="Avenir Next LT Pro" w:hAnsi="Avenir Next LT Pro"/>
        </w:rPr>
        <w:t xml:space="preserve">Labs2Zero </w:t>
      </w:r>
      <w:hyperlink r:id="rId7" w:history="1">
        <w:r w:rsidR="00B30D8A" w:rsidRPr="00DE4C55">
          <w:rPr>
            <w:rStyle w:val="Hyperlink"/>
            <w:rFonts w:ascii="Avenir Next LT Pro" w:hAnsi="Avenir Next LT Pro"/>
          </w:rPr>
          <w:t>Founding S</w:t>
        </w:r>
        <w:r w:rsidR="00CD4D99" w:rsidRPr="00DE4C55">
          <w:rPr>
            <w:rStyle w:val="Hyperlink"/>
            <w:rFonts w:ascii="Avenir Next LT Pro" w:hAnsi="Avenir Next LT Pro"/>
          </w:rPr>
          <w:t>ponsor</w:t>
        </w:r>
      </w:hyperlink>
      <w:r w:rsidR="00CD4D99" w:rsidRPr="00DE4C55">
        <w:rPr>
          <w:rFonts w:ascii="Avenir Next LT Pro" w:hAnsi="Avenir Next LT Pro"/>
        </w:rPr>
        <w:t xml:space="preserve"> </w:t>
      </w:r>
      <w:r w:rsidRPr="00DE4C55">
        <w:rPr>
          <w:rFonts w:ascii="Avenir Next LT Pro" w:hAnsi="Avenir Next LT Pro"/>
        </w:rPr>
        <w:t>wants to</w:t>
      </w:r>
      <w:r w:rsidR="0034412B" w:rsidRPr="00DE4C55">
        <w:rPr>
          <w:rFonts w:ascii="Avenir Next LT Pro" w:hAnsi="Avenir Next LT Pro"/>
        </w:rPr>
        <w:t xml:space="preserve"> </w:t>
      </w:r>
      <w:r w:rsidRPr="00DE4C55">
        <w:rPr>
          <w:rFonts w:ascii="Avenir Next LT Pro" w:hAnsi="Avenir Next LT Pro"/>
        </w:rPr>
        <w:t xml:space="preserve">talk about why they support </w:t>
      </w:r>
      <w:r w:rsidR="00674C1A">
        <w:rPr>
          <w:rFonts w:ascii="Avenir Next LT Pro" w:hAnsi="Avenir Next LT Pro"/>
        </w:rPr>
        <w:t>this effort</w:t>
      </w:r>
      <w:r w:rsidR="00CD4D99" w:rsidRPr="00DE4C55">
        <w:rPr>
          <w:rFonts w:ascii="Avenir Next LT Pro" w:hAnsi="Avenir Next LT Pro"/>
        </w:rPr>
        <w:t xml:space="preserve">. </w:t>
      </w:r>
    </w:p>
    <w:p w14:paraId="14429A6A" w14:textId="7C7C4EA8" w:rsidR="008F2E60" w:rsidRPr="00DE4C55" w:rsidRDefault="002A1E5B" w:rsidP="008F2E60">
      <w:pPr>
        <w:rPr>
          <w:rFonts w:ascii="Avenir Next LT Pro" w:hAnsi="Avenir Next LT Pro"/>
          <w:b/>
          <w:bCs/>
        </w:rPr>
      </w:pPr>
      <w:r w:rsidRPr="00DE4C55">
        <w:rPr>
          <w:rFonts w:ascii="Avenir Next LT Pro" w:hAnsi="Avenir Next LT Pro"/>
          <w:b/>
          <w:bCs/>
        </w:rPr>
        <w:t xml:space="preserve">Draft </w:t>
      </w:r>
      <w:r w:rsidR="00EB6603" w:rsidRPr="00DE4C55">
        <w:rPr>
          <w:rFonts w:ascii="Avenir Next LT Pro" w:hAnsi="Avenir Next LT Pro"/>
          <w:b/>
          <w:bCs/>
        </w:rPr>
        <w:t>Event Agenda</w:t>
      </w:r>
      <w:r w:rsidRPr="00DE4C55">
        <w:rPr>
          <w:rFonts w:ascii="Avenir Next LT Pro" w:hAnsi="Avenir Next LT Pro"/>
          <w:b/>
          <w:bCs/>
        </w:rPr>
        <w:t xml:space="preserve"> Template</w:t>
      </w:r>
    </w:p>
    <w:tbl>
      <w:tblPr>
        <w:tblStyle w:val="TableGrid"/>
        <w:tblW w:w="9350" w:type="dxa"/>
        <w:tblLook w:val="04A0" w:firstRow="1" w:lastRow="0" w:firstColumn="1" w:lastColumn="0" w:noHBand="0" w:noVBand="1"/>
      </w:tblPr>
      <w:tblGrid>
        <w:gridCol w:w="1345"/>
        <w:gridCol w:w="5490"/>
        <w:gridCol w:w="2515"/>
      </w:tblGrid>
      <w:tr w:rsidR="00F118BA" w:rsidRPr="00DE4C55" w14:paraId="0D72A9D4" w14:textId="5F9B4E43" w:rsidTr="00622A76">
        <w:tc>
          <w:tcPr>
            <w:tcW w:w="1345" w:type="dxa"/>
            <w:shd w:val="clear" w:color="auto" w:fill="D9D9D9" w:themeFill="background1" w:themeFillShade="D9"/>
          </w:tcPr>
          <w:p w14:paraId="70E3A24F" w14:textId="25F6EF2D" w:rsidR="00F118BA" w:rsidRPr="00DE4C55" w:rsidRDefault="00F118BA" w:rsidP="00807621">
            <w:pPr>
              <w:rPr>
                <w:rFonts w:ascii="Avenir Next LT Pro" w:hAnsi="Avenir Next LT Pro"/>
                <w:b/>
                <w:bCs/>
              </w:rPr>
            </w:pPr>
            <w:r w:rsidRPr="00DE4C55">
              <w:rPr>
                <w:rFonts w:ascii="Avenir Next LT Pro" w:eastAsia="Calibri" w:hAnsi="Avenir Next LT Pro" w:cs="Times New Roman"/>
                <w:b/>
              </w:rPr>
              <w:t>Time</w:t>
            </w:r>
          </w:p>
        </w:tc>
        <w:tc>
          <w:tcPr>
            <w:tcW w:w="5490" w:type="dxa"/>
            <w:shd w:val="clear" w:color="auto" w:fill="D9D9D9" w:themeFill="background1" w:themeFillShade="D9"/>
          </w:tcPr>
          <w:p w14:paraId="67D69C38" w14:textId="0D424FFE" w:rsidR="00F118BA" w:rsidRPr="00DE4C55" w:rsidRDefault="00F118BA" w:rsidP="00807621">
            <w:pPr>
              <w:rPr>
                <w:rFonts w:ascii="Avenir Next LT Pro" w:hAnsi="Avenir Next LT Pro"/>
                <w:b/>
                <w:bCs/>
              </w:rPr>
            </w:pPr>
            <w:r w:rsidRPr="00DE4C55">
              <w:rPr>
                <w:rFonts w:ascii="Avenir Next LT Pro" w:eastAsia="Calibri" w:hAnsi="Avenir Next LT Pro" w:cs="Times New Roman"/>
                <w:b/>
              </w:rPr>
              <w:t>Discussion Item</w:t>
            </w:r>
          </w:p>
        </w:tc>
        <w:tc>
          <w:tcPr>
            <w:tcW w:w="2515" w:type="dxa"/>
            <w:shd w:val="clear" w:color="auto" w:fill="D9D9D9" w:themeFill="background1" w:themeFillShade="D9"/>
          </w:tcPr>
          <w:p w14:paraId="6416536E" w14:textId="0BCE6B31" w:rsidR="00F118BA" w:rsidRPr="00DE4C55" w:rsidRDefault="00D21F41" w:rsidP="00807621">
            <w:pPr>
              <w:rPr>
                <w:rFonts w:ascii="Avenir Next LT Pro" w:eastAsia="Calibri" w:hAnsi="Avenir Next LT Pro" w:cs="Times New Roman"/>
                <w:b/>
              </w:rPr>
            </w:pPr>
            <w:r w:rsidRPr="00DE4C55">
              <w:rPr>
                <w:rFonts w:ascii="Avenir Next LT Pro" w:eastAsia="Calibri" w:hAnsi="Avenir Next LT Pro" w:cs="Times New Roman"/>
                <w:b/>
              </w:rPr>
              <w:t>Lead</w:t>
            </w:r>
          </w:p>
        </w:tc>
      </w:tr>
      <w:tr w:rsidR="00F118BA" w:rsidRPr="00DE4C55" w14:paraId="127CD7E0" w14:textId="1B6FE2D5" w:rsidTr="00622A76">
        <w:tc>
          <w:tcPr>
            <w:tcW w:w="1345" w:type="dxa"/>
          </w:tcPr>
          <w:p w14:paraId="5E0BCAB9" w14:textId="6BD42113" w:rsidR="00F118BA" w:rsidRPr="00DE4C55" w:rsidRDefault="00F118BA" w:rsidP="00807621">
            <w:pPr>
              <w:rPr>
                <w:rFonts w:ascii="Avenir Next LT Pro" w:hAnsi="Avenir Next LT Pro"/>
                <w:b/>
                <w:bCs/>
              </w:rPr>
            </w:pPr>
            <w:r w:rsidRPr="00DE4C55">
              <w:rPr>
                <w:rFonts w:ascii="Avenir Next LT Pro" w:eastAsia="Calibri" w:hAnsi="Avenir Next LT Pro" w:cs="Times New Roman"/>
              </w:rPr>
              <w:t>1</w:t>
            </w:r>
            <w:r w:rsidR="00F57F6E" w:rsidRPr="00DE4C55">
              <w:rPr>
                <w:rFonts w:ascii="Avenir Next LT Pro" w:eastAsia="Calibri" w:hAnsi="Avenir Next LT Pro" w:cs="Times New Roman"/>
              </w:rPr>
              <w:t>0</w:t>
            </w:r>
            <w:r w:rsidRPr="00DE4C55">
              <w:rPr>
                <w:rFonts w:ascii="Avenir Next LT Pro" w:eastAsia="Calibri" w:hAnsi="Avenir Next LT Pro" w:cs="Times New Roman"/>
              </w:rPr>
              <w:t xml:space="preserve"> mins</w:t>
            </w:r>
          </w:p>
        </w:tc>
        <w:tc>
          <w:tcPr>
            <w:tcW w:w="5490" w:type="dxa"/>
          </w:tcPr>
          <w:p w14:paraId="056CF3ED" w14:textId="3133E501" w:rsidR="00F118BA" w:rsidRPr="00DE4C55" w:rsidRDefault="00F118BA" w:rsidP="00807621">
            <w:pPr>
              <w:rPr>
                <w:rFonts w:ascii="Avenir Next LT Pro" w:eastAsia="Calibri" w:hAnsi="Avenir Next LT Pro" w:cs="Times New Roman"/>
              </w:rPr>
            </w:pPr>
            <w:r w:rsidRPr="00DE4C55">
              <w:rPr>
                <w:rFonts w:ascii="Avenir Next LT Pro" w:eastAsia="Calibri" w:hAnsi="Avenir Next LT Pro" w:cs="Times New Roman"/>
              </w:rPr>
              <w:t xml:space="preserve">Welcome </w:t>
            </w:r>
            <w:r w:rsidR="002A1E5B" w:rsidRPr="00DE4C55">
              <w:rPr>
                <w:rFonts w:ascii="Avenir Next LT Pro" w:eastAsia="Calibri" w:hAnsi="Avenir Next LT Pro" w:cs="Times New Roman"/>
              </w:rPr>
              <w:t>and Thank You to Sponsor(s) and/or Host</w:t>
            </w:r>
          </w:p>
        </w:tc>
        <w:tc>
          <w:tcPr>
            <w:tcW w:w="2515" w:type="dxa"/>
          </w:tcPr>
          <w:p w14:paraId="2E5DD39B" w14:textId="684D890F" w:rsidR="00F118BA" w:rsidRPr="00DE4C55" w:rsidRDefault="00D21F41" w:rsidP="00807621">
            <w:pPr>
              <w:rPr>
                <w:rFonts w:ascii="Avenir Next LT Pro" w:eastAsia="Calibri" w:hAnsi="Avenir Next LT Pro" w:cs="Times New Roman"/>
              </w:rPr>
            </w:pPr>
            <w:r w:rsidRPr="00DE4C55">
              <w:rPr>
                <w:rFonts w:ascii="Avenir Next LT Pro" w:eastAsia="Calibri" w:hAnsi="Avenir Next LT Pro" w:cs="Times New Roman"/>
              </w:rPr>
              <w:t>Chapter President</w:t>
            </w:r>
          </w:p>
        </w:tc>
      </w:tr>
      <w:tr w:rsidR="00F118BA" w:rsidRPr="00DE4C55" w14:paraId="5E8DA9BB" w14:textId="3059C844" w:rsidTr="00622A76">
        <w:tc>
          <w:tcPr>
            <w:tcW w:w="1345" w:type="dxa"/>
          </w:tcPr>
          <w:p w14:paraId="48F392F6" w14:textId="7356A95F" w:rsidR="00F118BA" w:rsidRPr="00DE4C55" w:rsidRDefault="00F57F6E" w:rsidP="00807621">
            <w:pPr>
              <w:rPr>
                <w:rFonts w:ascii="Avenir Next LT Pro" w:hAnsi="Avenir Next LT Pro"/>
                <w:b/>
                <w:bCs/>
              </w:rPr>
            </w:pPr>
            <w:r w:rsidRPr="00DE4C55">
              <w:rPr>
                <w:rFonts w:ascii="Avenir Next LT Pro" w:eastAsia="Calibri" w:hAnsi="Avenir Next LT Pro" w:cs="Times New Roman"/>
              </w:rPr>
              <w:t>15</w:t>
            </w:r>
            <w:r w:rsidR="00B512E1">
              <w:rPr>
                <w:rFonts w:ascii="Avenir Next LT Pro" w:eastAsia="Calibri" w:hAnsi="Avenir Next LT Pro" w:cs="Times New Roman"/>
              </w:rPr>
              <w:t>-</w:t>
            </w:r>
            <w:r w:rsidRPr="00DE4C55">
              <w:rPr>
                <w:rFonts w:ascii="Avenir Next LT Pro" w:eastAsia="Calibri" w:hAnsi="Avenir Next LT Pro" w:cs="Times New Roman"/>
              </w:rPr>
              <w:t>20</w:t>
            </w:r>
            <w:r w:rsidR="00F118BA" w:rsidRPr="00DE4C55">
              <w:rPr>
                <w:rFonts w:ascii="Avenir Next LT Pro" w:eastAsia="Calibri" w:hAnsi="Avenir Next LT Pro" w:cs="Times New Roman"/>
              </w:rPr>
              <w:t xml:space="preserve"> </w:t>
            </w:r>
            <w:r w:rsidR="002460DC">
              <w:rPr>
                <w:rFonts w:ascii="Avenir Next LT Pro" w:eastAsia="Calibri" w:hAnsi="Avenir Next LT Pro" w:cs="Times New Roman"/>
              </w:rPr>
              <w:t>mins</w:t>
            </w:r>
          </w:p>
        </w:tc>
        <w:tc>
          <w:tcPr>
            <w:tcW w:w="5490" w:type="dxa"/>
          </w:tcPr>
          <w:p w14:paraId="4359B584" w14:textId="449CBDF1" w:rsidR="00F118BA" w:rsidRPr="00DE4C55" w:rsidRDefault="00F118BA" w:rsidP="00807621">
            <w:pPr>
              <w:rPr>
                <w:rFonts w:ascii="Avenir Next LT Pro" w:hAnsi="Avenir Next LT Pro"/>
                <w:b/>
                <w:bCs/>
              </w:rPr>
            </w:pPr>
            <w:r w:rsidRPr="00DE4C55">
              <w:rPr>
                <w:rFonts w:ascii="Avenir Next LT Pro" w:eastAsia="Times New Roman" w:hAnsi="Avenir Next LT Pro" w:cs="Times New Roman"/>
              </w:rPr>
              <w:t>Recorded Demonstration/Walk through</w:t>
            </w:r>
          </w:p>
        </w:tc>
        <w:tc>
          <w:tcPr>
            <w:tcW w:w="2515" w:type="dxa"/>
          </w:tcPr>
          <w:p w14:paraId="7F64AD38" w14:textId="3C1A7D99" w:rsidR="00F118BA" w:rsidRPr="00DE4C55" w:rsidRDefault="00F118BA" w:rsidP="00807621">
            <w:pPr>
              <w:rPr>
                <w:rFonts w:ascii="Avenir Next LT Pro" w:eastAsia="Times New Roman" w:hAnsi="Avenir Next LT Pro" w:cs="Times New Roman"/>
              </w:rPr>
            </w:pPr>
            <w:r w:rsidRPr="00DE4C55">
              <w:rPr>
                <w:rFonts w:ascii="Avenir Next LT Pro" w:eastAsia="Times New Roman" w:hAnsi="Avenir Next LT Pro" w:cs="Times New Roman"/>
              </w:rPr>
              <w:t>Alison Farmer</w:t>
            </w:r>
            <w:r w:rsidR="00FE02DC">
              <w:rPr>
                <w:rFonts w:ascii="Avenir Next LT Pro" w:eastAsia="Times New Roman" w:hAnsi="Avenir Next LT Pro" w:cs="Times New Roman"/>
              </w:rPr>
              <w:t xml:space="preserve"> (video)</w:t>
            </w:r>
          </w:p>
        </w:tc>
      </w:tr>
      <w:tr w:rsidR="00F118BA" w:rsidRPr="00DE4C55" w14:paraId="1E01CA9F" w14:textId="410AF1CA" w:rsidTr="00622A76">
        <w:tc>
          <w:tcPr>
            <w:tcW w:w="1345" w:type="dxa"/>
          </w:tcPr>
          <w:p w14:paraId="68742067" w14:textId="5C50269E" w:rsidR="00F118BA" w:rsidRPr="00DE4C55" w:rsidRDefault="00F57F6E" w:rsidP="00807621">
            <w:pPr>
              <w:rPr>
                <w:rFonts w:ascii="Avenir Next LT Pro" w:hAnsi="Avenir Next LT Pro"/>
                <w:b/>
                <w:bCs/>
              </w:rPr>
            </w:pPr>
            <w:r w:rsidRPr="00DE4C55">
              <w:rPr>
                <w:rFonts w:ascii="Avenir Next LT Pro" w:eastAsia="Calibri" w:hAnsi="Avenir Next LT Pro" w:cs="Times New Roman"/>
              </w:rPr>
              <w:t>20</w:t>
            </w:r>
            <w:r w:rsidR="00B512E1">
              <w:rPr>
                <w:rFonts w:ascii="Avenir Next LT Pro" w:eastAsia="Calibri" w:hAnsi="Avenir Next LT Pro" w:cs="Times New Roman"/>
              </w:rPr>
              <w:t>-3</w:t>
            </w:r>
            <w:r w:rsidRPr="00DE4C55">
              <w:rPr>
                <w:rFonts w:ascii="Avenir Next LT Pro" w:eastAsia="Calibri" w:hAnsi="Avenir Next LT Pro" w:cs="Times New Roman"/>
              </w:rPr>
              <w:t>0</w:t>
            </w:r>
            <w:r w:rsidR="00F118BA" w:rsidRPr="00DE4C55">
              <w:rPr>
                <w:rFonts w:ascii="Avenir Next LT Pro" w:eastAsia="Calibri" w:hAnsi="Avenir Next LT Pro" w:cs="Times New Roman"/>
              </w:rPr>
              <w:t xml:space="preserve"> mi</w:t>
            </w:r>
            <w:r w:rsidR="002460DC">
              <w:rPr>
                <w:rFonts w:ascii="Avenir Next LT Pro" w:eastAsia="Calibri" w:hAnsi="Avenir Next LT Pro" w:cs="Times New Roman"/>
              </w:rPr>
              <w:t>n</w:t>
            </w:r>
            <w:r w:rsidR="00F118BA" w:rsidRPr="00DE4C55">
              <w:rPr>
                <w:rFonts w:ascii="Avenir Next LT Pro" w:eastAsia="Calibri" w:hAnsi="Avenir Next LT Pro" w:cs="Times New Roman"/>
              </w:rPr>
              <w:t>s</w:t>
            </w:r>
          </w:p>
        </w:tc>
        <w:tc>
          <w:tcPr>
            <w:tcW w:w="5490" w:type="dxa"/>
          </w:tcPr>
          <w:p w14:paraId="4A0BF9BE" w14:textId="50022449" w:rsidR="00F118BA" w:rsidRPr="00DE4C55" w:rsidRDefault="00F118BA" w:rsidP="00807621">
            <w:pPr>
              <w:rPr>
                <w:rFonts w:ascii="Avenir Next LT Pro" w:hAnsi="Avenir Next LT Pro"/>
                <w:b/>
                <w:bCs/>
              </w:rPr>
            </w:pPr>
            <w:r w:rsidRPr="00DE4C55">
              <w:rPr>
                <w:rFonts w:ascii="Avenir Next LT Pro" w:eastAsia="Times New Roman" w:hAnsi="Avenir Next LT Pro" w:cs="Times New Roman"/>
              </w:rPr>
              <w:t>In</w:t>
            </w:r>
            <w:r w:rsidR="002A1E5B" w:rsidRPr="00DE4C55">
              <w:rPr>
                <w:rFonts w:ascii="Avenir Next LT Pro" w:eastAsia="Times New Roman" w:hAnsi="Avenir Next LT Pro" w:cs="Times New Roman"/>
              </w:rPr>
              <w:t>-</w:t>
            </w:r>
            <w:r w:rsidRPr="00DE4C55">
              <w:rPr>
                <w:rFonts w:ascii="Avenir Next LT Pro" w:eastAsia="Times New Roman" w:hAnsi="Avenir Next LT Pro" w:cs="Times New Roman"/>
              </w:rPr>
              <w:t xml:space="preserve">Person </w:t>
            </w:r>
            <w:r w:rsidR="002A1E5B" w:rsidRPr="00DE4C55">
              <w:rPr>
                <w:rFonts w:ascii="Avenir Next LT Pro" w:eastAsia="Times New Roman" w:hAnsi="Avenir Next LT Pro" w:cs="Times New Roman"/>
              </w:rPr>
              <w:t xml:space="preserve">or Virtual </w:t>
            </w:r>
            <w:r w:rsidRPr="00DE4C55">
              <w:rPr>
                <w:rFonts w:ascii="Avenir Next LT Pro" w:eastAsia="Times New Roman" w:hAnsi="Avenir Next LT Pro" w:cs="Times New Roman"/>
              </w:rPr>
              <w:t>Guided Walk Through</w:t>
            </w:r>
            <w:r w:rsidR="00AE2645" w:rsidRPr="00DE4C55">
              <w:rPr>
                <w:rFonts w:ascii="Avenir Next LT Pro" w:eastAsia="Times New Roman" w:hAnsi="Avenir Next LT Pro" w:cs="Times New Roman"/>
              </w:rPr>
              <w:t>/Q&amp;A</w:t>
            </w:r>
          </w:p>
        </w:tc>
        <w:tc>
          <w:tcPr>
            <w:tcW w:w="2515" w:type="dxa"/>
          </w:tcPr>
          <w:p w14:paraId="5BEAADDE" w14:textId="46DEA3BA" w:rsidR="00F118BA" w:rsidRPr="00DE4C55" w:rsidRDefault="002A1E5B" w:rsidP="00807621">
            <w:pPr>
              <w:rPr>
                <w:rFonts w:ascii="Avenir Next LT Pro" w:eastAsia="Times New Roman" w:hAnsi="Avenir Next LT Pro" w:cs="Times New Roman"/>
              </w:rPr>
            </w:pPr>
            <w:r w:rsidRPr="00DE4C55">
              <w:rPr>
                <w:rFonts w:ascii="Avenir Next LT Pro" w:eastAsia="Calibri" w:hAnsi="Avenir Next LT Pro" w:cs="Times New Roman"/>
              </w:rPr>
              <w:t>Alison Farmer (</w:t>
            </w:r>
            <w:r w:rsidR="002460DC">
              <w:rPr>
                <w:rFonts w:ascii="Avenir Next LT Pro" w:eastAsia="Calibri" w:hAnsi="Avenir Next LT Pro" w:cs="Times New Roman"/>
              </w:rPr>
              <w:t>virtual</w:t>
            </w:r>
            <w:r w:rsidRPr="00DE4C55">
              <w:rPr>
                <w:rFonts w:ascii="Avenir Next LT Pro" w:eastAsia="Calibri" w:hAnsi="Avenir Next LT Pro" w:cs="Times New Roman"/>
              </w:rPr>
              <w:t xml:space="preserve">) or a </w:t>
            </w:r>
            <w:r w:rsidR="002460DC">
              <w:rPr>
                <w:rFonts w:ascii="Avenir Next LT Pro" w:eastAsia="Calibri" w:hAnsi="Avenir Next LT Pro" w:cs="Times New Roman"/>
              </w:rPr>
              <w:t>trained LBT user</w:t>
            </w:r>
          </w:p>
        </w:tc>
      </w:tr>
      <w:tr w:rsidR="00F118BA" w:rsidRPr="00DE4C55" w14:paraId="02EB46E0" w14:textId="002EC165" w:rsidTr="00622A76">
        <w:tc>
          <w:tcPr>
            <w:tcW w:w="1345" w:type="dxa"/>
          </w:tcPr>
          <w:p w14:paraId="62A8227E" w14:textId="20FE0134" w:rsidR="00F118BA" w:rsidRPr="00DE4C55" w:rsidRDefault="002A1E5B" w:rsidP="00807621">
            <w:pPr>
              <w:rPr>
                <w:rFonts w:ascii="Avenir Next LT Pro" w:hAnsi="Avenir Next LT Pro"/>
                <w:b/>
                <w:bCs/>
              </w:rPr>
            </w:pPr>
            <w:r w:rsidRPr="00DE4C55">
              <w:rPr>
                <w:rFonts w:ascii="Avenir Next LT Pro" w:eastAsia="Calibri" w:hAnsi="Avenir Next LT Pro" w:cs="Times New Roman"/>
              </w:rPr>
              <w:t>30-45</w:t>
            </w:r>
            <w:r w:rsidR="00F118BA" w:rsidRPr="00DE4C55">
              <w:rPr>
                <w:rFonts w:ascii="Avenir Next LT Pro" w:eastAsia="Calibri" w:hAnsi="Avenir Next LT Pro" w:cs="Times New Roman"/>
              </w:rPr>
              <w:t xml:space="preserve"> min</w:t>
            </w:r>
            <w:r w:rsidR="002460DC">
              <w:rPr>
                <w:rFonts w:ascii="Avenir Next LT Pro" w:eastAsia="Calibri" w:hAnsi="Avenir Next LT Pro" w:cs="Times New Roman"/>
              </w:rPr>
              <w:t>s</w:t>
            </w:r>
          </w:p>
        </w:tc>
        <w:tc>
          <w:tcPr>
            <w:tcW w:w="5490" w:type="dxa"/>
          </w:tcPr>
          <w:p w14:paraId="67401A42" w14:textId="3D24FE20" w:rsidR="00F118BA" w:rsidRPr="00DE4C55" w:rsidRDefault="00F118BA" w:rsidP="00807621">
            <w:pPr>
              <w:rPr>
                <w:rFonts w:ascii="Avenir Next LT Pro" w:hAnsi="Avenir Next LT Pro"/>
                <w:b/>
                <w:bCs/>
              </w:rPr>
            </w:pPr>
            <w:r w:rsidRPr="00DE4C55">
              <w:rPr>
                <w:rFonts w:ascii="Avenir Next LT Pro" w:eastAsia="Times New Roman" w:hAnsi="Avenir Next LT Pro" w:cs="Times New Roman"/>
              </w:rPr>
              <w:t>Networking</w:t>
            </w:r>
            <w:r w:rsidR="002A1E5B" w:rsidRPr="00DE4C55">
              <w:rPr>
                <w:rFonts w:ascii="Avenir Next LT Pro" w:eastAsia="Times New Roman" w:hAnsi="Avenir Next LT Pro" w:cs="Times New Roman"/>
              </w:rPr>
              <w:t xml:space="preserve"> (or breakout rooms if over Zoom)</w:t>
            </w:r>
          </w:p>
        </w:tc>
        <w:tc>
          <w:tcPr>
            <w:tcW w:w="2515" w:type="dxa"/>
          </w:tcPr>
          <w:p w14:paraId="1CBDEBD4" w14:textId="1C138C1E" w:rsidR="00F118BA" w:rsidRPr="00DE4C55" w:rsidRDefault="002A1E5B" w:rsidP="00807621">
            <w:pPr>
              <w:rPr>
                <w:rFonts w:ascii="Avenir Next LT Pro" w:eastAsia="Times New Roman" w:hAnsi="Avenir Next LT Pro" w:cs="Times New Roman"/>
              </w:rPr>
            </w:pPr>
            <w:r w:rsidRPr="00DE4C55">
              <w:rPr>
                <w:rFonts w:ascii="Avenir Next LT Pro" w:eastAsia="Calibri" w:hAnsi="Avenir Next LT Pro" w:cs="Times New Roman"/>
              </w:rPr>
              <w:t>All</w:t>
            </w:r>
          </w:p>
        </w:tc>
      </w:tr>
      <w:tr w:rsidR="00F118BA" w:rsidRPr="00DE4C55" w14:paraId="6C58A276" w14:textId="7B3EC6BC" w:rsidTr="00622A76">
        <w:tc>
          <w:tcPr>
            <w:tcW w:w="1345" w:type="dxa"/>
          </w:tcPr>
          <w:p w14:paraId="096C47C1" w14:textId="3C0C743B" w:rsidR="00F118BA" w:rsidRPr="00DE4C55" w:rsidRDefault="00825DC0" w:rsidP="00807621">
            <w:pPr>
              <w:rPr>
                <w:rFonts w:ascii="Avenir Next LT Pro" w:hAnsi="Avenir Next LT Pro"/>
              </w:rPr>
            </w:pPr>
            <w:r w:rsidRPr="00DE4C55">
              <w:rPr>
                <w:rFonts w:ascii="Avenir Next LT Pro" w:hAnsi="Avenir Next LT Pro"/>
              </w:rPr>
              <w:t>5 minutes</w:t>
            </w:r>
          </w:p>
        </w:tc>
        <w:tc>
          <w:tcPr>
            <w:tcW w:w="5490" w:type="dxa"/>
          </w:tcPr>
          <w:p w14:paraId="1A09778E" w14:textId="1CD444EF" w:rsidR="00F118BA" w:rsidRPr="00DE4C55" w:rsidRDefault="00F118BA" w:rsidP="00807621">
            <w:pPr>
              <w:rPr>
                <w:rFonts w:ascii="Avenir Next LT Pro" w:hAnsi="Avenir Next LT Pro"/>
              </w:rPr>
            </w:pPr>
            <w:r w:rsidRPr="00DE4C55">
              <w:rPr>
                <w:rFonts w:ascii="Avenir Next LT Pro" w:eastAsia="Calibri" w:hAnsi="Avenir Next LT Pro" w:cs="Times New Roman"/>
              </w:rPr>
              <w:t>Adjourn</w:t>
            </w:r>
            <w:r w:rsidR="002A1E5B" w:rsidRPr="00DE4C55">
              <w:rPr>
                <w:rFonts w:ascii="Avenir Next LT Pro" w:eastAsia="Calibri" w:hAnsi="Avenir Next LT Pro" w:cs="Times New Roman"/>
              </w:rPr>
              <w:t xml:space="preserve"> and Discuss Results/Labs2Zero Partnership</w:t>
            </w:r>
          </w:p>
        </w:tc>
        <w:tc>
          <w:tcPr>
            <w:tcW w:w="2515" w:type="dxa"/>
          </w:tcPr>
          <w:p w14:paraId="325B1AA6" w14:textId="36BC189E" w:rsidR="00F118BA" w:rsidRPr="00DE4C55" w:rsidRDefault="00D21F41" w:rsidP="00807621">
            <w:pPr>
              <w:rPr>
                <w:rFonts w:ascii="Avenir Next LT Pro" w:eastAsia="Calibri" w:hAnsi="Avenir Next LT Pro" w:cs="Times New Roman"/>
              </w:rPr>
            </w:pPr>
            <w:r w:rsidRPr="00DE4C55">
              <w:rPr>
                <w:rFonts w:ascii="Avenir Next LT Pro" w:eastAsia="Calibri" w:hAnsi="Avenir Next LT Pro" w:cs="Times New Roman"/>
              </w:rPr>
              <w:t>Chapter President</w:t>
            </w:r>
          </w:p>
        </w:tc>
      </w:tr>
    </w:tbl>
    <w:p w14:paraId="3C354138" w14:textId="77777777" w:rsidR="002C69E4" w:rsidRDefault="002C69E4" w:rsidP="002A1E5B">
      <w:pPr>
        <w:spacing w:after="0"/>
        <w:rPr>
          <w:rFonts w:ascii="Avenir Next LT Pro" w:hAnsi="Avenir Next LT Pro"/>
        </w:rPr>
      </w:pPr>
    </w:p>
    <w:p w14:paraId="715EAE1F" w14:textId="22C35F8C" w:rsidR="002A1E5B" w:rsidRPr="00DE4C55" w:rsidRDefault="005F5393" w:rsidP="002A1E5B">
      <w:pPr>
        <w:spacing w:after="0"/>
        <w:rPr>
          <w:rFonts w:ascii="Avenir Next LT Pro" w:hAnsi="Avenir Next LT Pro"/>
        </w:rPr>
      </w:pPr>
      <w:r>
        <w:rPr>
          <w:rFonts w:ascii="Avenir Next LT Pro" w:hAnsi="Avenir Next LT Pro"/>
        </w:rPr>
        <w:t>B</w:t>
      </w:r>
      <w:r w:rsidR="00B512E1">
        <w:rPr>
          <w:rFonts w:ascii="Avenir Next LT Pro" w:hAnsi="Avenir Next LT Pro"/>
        </w:rPr>
        <w:t>e</w:t>
      </w:r>
      <w:r w:rsidR="002A1E5B" w:rsidRPr="00DE4C55">
        <w:rPr>
          <w:rFonts w:ascii="Avenir Next LT Pro" w:hAnsi="Avenir Next LT Pro"/>
        </w:rPr>
        <w:t xml:space="preserve"> the first chapter to pilot this event, get direct planning help from I2SL HQ, and provide lessons learned for other chapters</w:t>
      </w:r>
      <w:r w:rsidR="00853EB1">
        <w:rPr>
          <w:rFonts w:ascii="Avenir Next LT Pro" w:hAnsi="Avenir Next LT Pro"/>
        </w:rPr>
        <w:t xml:space="preserve">. </w:t>
      </w:r>
      <w:r w:rsidR="002A1E5B" w:rsidRPr="00DE4C55">
        <w:rPr>
          <w:rFonts w:ascii="Avenir Next LT Pro" w:hAnsi="Avenir Next LT Pro"/>
        </w:rPr>
        <w:t xml:space="preserve">Please contact </w:t>
      </w:r>
      <w:hyperlink r:id="rId8" w:history="1">
        <w:r w:rsidR="002A1E5B" w:rsidRPr="00DE4C55">
          <w:rPr>
            <w:rStyle w:val="Hyperlink"/>
            <w:rFonts w:ascii="Avenir Next LT Pro" w:hAnsi="Avenir Next LT Pro"/>
          </w:rPr>
          <w:t>kathleen.brady@erg.com</w:t>
        </w:r>
      </w:hyperlink>
      <w:r w:rsidR="002A1E5B" w:rsidRPr="00DE4C55">
        <w:rPr>
          <w:rFonts w:ascii="Avenir Next LT Pro" w:hAnsi="Avenir Next LT Pro"/>
        </w:rPr>
        <w:t xml:space="preserve"> to get started!</w:t>
      </w:r>
    </w:p>
    <w:sectPr w:rsidR="002A1E5B" w:rsidRPr="00DE4C55" w:rsidSect="002C69E4">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A521B"/>
    <w:multiLevelType w:val="hybridMultilevel"/>
    <w:tmpl w:val="278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20747"/>
    <w:multiLevelType w:val="multilevel"/>
    <w:tmpl w:val="C65C3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47065"/>
    <w:multiLevelType w:val="multilevel"/>
    <w:tmpl w:val="24B23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27FA0"/>
    <w:multiLevelType w:val="hybridMultilevel"/>
    <w:tmpl w:val="F378D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06106"/>
    <w:multiLevelType w:val="hybridMultilevel"/>
    <w:tmpl w:val="4210D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81F81"/>
    <w:multiLevelType w:val="hybridMultilevel"/>
    <w:tmpl w:val="7E90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978352">
    <w:abstractNumId w:val="2"/>
  </w:num>
  <w:num w:numId="2" w16cid:durableId="265814236">
    <w:abstractNumId w:val="1"/>
  </w:num>
  <w:num w:numId="3" w16cid:durableId="1282539687">
    <w:abstractNumId w:val="3"/>
  </w:num>
  <w:num w:numId="4" w16cid:durableId="982853019">
    <w:abstractNumId w:val="5"/>
  </w:num>
  <w:num w:numId="5" w16cid:durableId="512841511">
    <w:abstractNumId w:val="4"/>
  </w:num>
  <w:num w:numId="6" w16cid:durableId="47847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E60"/>
    <w:rsid w:val="00001D5D"/>
    <w:rsid w:val="00010D3B"/>
    <w:rsid w:val="000309B8"/>
    <w:rsid w:val="000402F2"/>
    <w:rsid w:val="00043938"/>
    <w:rsid w:val="00052138"/>
    <w:rsid w:val="00067DD1"/>
    <w:rsid w:val="0008112F"/>
    <w:rsid w:val="00083776"/>
    <w:rsid w:val="0008791E"/>
    <w:rsid w:val="000937A2"/>
    <w:rsid w:val="0009446F"/>
    <w:rsid w:val="000970FB"/>
    <w:rsid w:val="00097D80"/>
    <w:rsid w:val="000B278A"/>
    <w:rsid w:val="000B2C88"/>
    <w:rsid w:val="00102ADF"/>
    <w:rsid w:val="00106AFA"/>
    <w:rsid w:val="00117CD0"/>
    <w:rsid w:val="00140386"/>
    <w:rsid w:val="001509DD"/>
    <w:rsid w:val="001D4F06"/>
    <w:rsid w:val="001F4FEE"/>
    <w:rsid w:val="002460DC"/>
    <w:rsid w:val="0025065C"/>
    <w:rsid w:val="002855DC"/>
    <w:rsid w:val="002A1E5B"/>
    <w:rsid w:val="002A320E"/>
    <w:rsid w:val="002C69E4"/>
    <w:rsid w:val="002E0C8A"/>
    <w:rsid w:val="002E7587"/>
    <w:rsid w:val="002F4A5F"/>
    <w:rsid w:val="00301708"/>
    <w:rsid w:val="00334DE9"/>
    <w:rsid w:val="003409EB"/>
    <w:rsid w:val="0034412B"/>
    <w:rsid w:val="003965C8"/>
    <w:rsid w:val="003C0C13"/>
    <w:rsid w:val="003F485A"/>
    <w:rsid w:val="00400752"/>
    <w:rsid w:val="004122F1"/>
    <w:rsid w:val="00424F56"/>
    <w:rsid w:val="00434C1B"/>
    <w:rsid w:val="00435083"/>
    <w:rsid w:val="00462DA3"/>
    <w:rsid w:val="004725C2"/>
    <w:rsid w:val="004841D3"/>
    <w:rsid w:val="00490EEF"/>
    <w:rsid w:val="004A3499"/>
    <w:rsid w:val="004B75FF"/>
    <w:rsid w:val="004B7C06"/>
    <w:rsid w:val="004E12E7"/>
    <w:rsid w:val="00500417"/>
    <w:rsid w:val="00502DAC"/>
    <w:rsid w:val="0052588A"/>
    <w:rsid w:val="005912D9"/>
    <w:rsid w:val="005D6BC1"/>
    <w:rsid w:val="005F5393"/>
    <w:rsid w:val="005F5D92"/>
    <w:rsid w:val="005F775A"/>
    <w:rsid w:val="0061024D"/>
    <w:rsid w:val="006105D0"/>
    <w:rsid w:val="006206B7"/>
    <w:rsid w:val="0062213C"/>
    <w:rsid w:val="00622A76"/>
    <w:rsid w:val="00631087"/>
    <w:rsid w:val="006444A5"/>
    <w:rsid w:val="00647B34"/>
    <w:rsid w:val="00653BA4"/>
    <w:rsid w:val="00671B95"/>
    <w:rsid w:val="00674C1A"/>
    <w:rsid w:val="00691920"/>
    <w:rsid w:val="0075662C"/>
    <w:rsid w:val="007668AB"/>
    <w:rsid w:val="00772721"/>
    <w:rsid w:val="00795FCE"/>
    <w:rsid w:val="007A0D85"/>
    <w:rsid w:val="007C705B"/>
    <w:rsid w:val="00807621"/>
    <w:rsid w:val="0081091C"/>
    <w:rsid w:val="008158A8"/>
    <w:rsid w:val="00817A2F"/>
    <w:rsid w:val="00825DC0"/>
    <w:rsid w:val="0084340D"/>
    <w:rsid w:val="00853EB1"/>
    <w:rsid w:val="00890382"/>
    <w:rsid w:val="008B7BAB"/>
    <w:rsid w:val="008F2E60"/>
    <w:rsid w:val="008F6E6F"/>
    <w:rsid w:val="00903758"/>
    <w:rsid w:val="00925340"/>
    <w:rsid w:val="00981493"/>
    <w:rsid w:val="009C60CF"/>
    <w:rsid w:val="00A01096"/>
    <w:rsid w:val="00A0645C"/>
    <w:rsid w:val="00A07A79"/>
    <w:rsid w:val="00A31EF9"/>
    <w:rsid w:val="00A55C57"/>
    <w:rsid w:val="00A56F9B"/>
    <w:rsid w:val="00A848A5"/>
    <w:rsid w:val="00AA1F9C"/>
    <w:rsid w:val="00AC030C"/>
    <w:rsid w:val="00AC4A47"/>
    <w:rsid w:val="00AE2645"/>
    <w:rsid w:val="00AF2FB4"/>
    <w:rsid w:val="00B01DD6"/>
    <w:rsid w:val="00B027B9"/>
    <w:rsid w:val="00B307BF"/>
    <w:rsid w:val="00B30D8A"/>
    <w:rsid w:val="00B4109B"/>
    <w:rsid w:val="00B512E1"/>
    <w:rsid w:val="00B66F40"/>
    <w:rsid w:val="00B67D9A"/>
    <w:rsid w:val="00B934DA"/>
    <w:rsid w:val="00BC2622"/>
    <w:rsid w:val="00BD2D09"/>
    <w:rsid w:val="00C03E83"/>
    <w:rsid w:val="00C06A66"/>
    <w:rsid w:val="00C10BFB"/>
    <w:rsid w:val="00C27347"/>
    <w:rsid w:val="00C446B0"/>
    <w:rsid w:val="00C615BE"/>
    <w:rsid w:val="00C62562"/>
    <w:rsid w:val="00C902A8"/>
    <w:rsid w:val="00CB2E31"/>
    <w:rsid w:val="00CD4D99"/>
    <w:rsid w:val="00CE65D0"/>
    <w:rsid w:val="00D030B9"/>
    <w:rsid w:val="00D16C0B"/>
    <w:rsid w:val="00D21F41"/>
    <w:rsid w:val="00D43028"/>
    <w:rsid w:val="00D50FE6"/>
    <w:rsid w:val="00D71149"/>
    <w:rsid w:val="00D93C2D"/>
    <w:rsid w:val="00D9563B"/>
    <w:rsid w:val="00DE04C7"/>
    <w:rsid w:val="00DE180F"/>
    <w:rsid w:val="00DE4C55"/>
    <w:rsid w:val="00E00296"/>
    <w:rsid w:val="00E41AA5"/>
    <w:rsid w:val="00E47006"/>
    <w:rsid w:val="00E66FFD"/>
    <w:rsid w:val="00E77569"/>
    <w:rsid w:val="00E95B40"/>
    <w:rsid w:val="00EB534A"/>
    <w:rsid w:val="00EB6603"/>
    <w:rsid w:val="00EE6F42"/>
    <w:rsid w:val="00EF7CA0"/>
    <w:rsid w:val="00F118BA"/>
    <w:rsid w:val="00F24325"/>
    <w:rsid w:val="00F57F6E"/>
    <w:rsid w:val="00F73E5F"/>
    <w:rsid w:val="00F747CE"/>
    <w:rsid w:val="00F8722A"/>
    <w:rsid w:val="00F975DC"/>
    <w:rsid w:val="00FA6D65"/>
    <w:rsid w:val="00FC6AD9"/>
    <w:rsid w:val="00FE0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F942"/>
  <w15:chartTrackingRefBased/>
  <w15:docId w15:val="{1FDF5C6D-D23B-4BA0-A124-E23ECDBD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E60"/>
    <w:pPr>
      <w:ind w:left="720"/>
      <w:contextualSpacing/>
    </w:pPr>
  </w:style>
  <w:style w:type="paragraph" w:styleId="NoSpacing">
    <w:name w:val="No Spacing"/>
    <w:uiPriority w:val="1"/>
    <w:qFormat/>
    <w:rsid w:val="004122F1"/>
    <w:pPr>
      <w:spacing w:after="0" w:line="240" w:lineRule="auto"/>
    </w:pPr>
  </w:style>
  <w:style w:type="character" w:styleId="Hyperlink">
    <w:name w:val="Hyperlink"/>
    <w:basedOn w:val="DefaultParagraphFont"/>
    <w:uiPriority w:val="99"/>
    <w:unhideWhenUsed/>
    <w:rsid w:val="002A320E"/>
    <w:rPr>
      <w:color w:val="0563C1" w:themeColor="hyperlink"/>
      <w:u w:val="single"/>
    </w:rPr>
  </w:style>
  <w:style w:type="character" w:styleId="UnresolvedMention">
    <w:name w:val="Unresolved Mention"/>
    <w:basedOn w:val="DefaultParagraphFont"/>
    <w:uiPriority w:val="99"/>
    <w:semiHidden/>
    <w:unhideWhenUsed/>
    <w:rsid w:val="002A320E"/>
    <w:rPr>
      <w:color w:val="605E5C"/>
      <w:shd w:val="clear" w:color="auto" w:fill="E1DFDD"/>
    </w:rPr>
  </w:style>
  <w:style w:type="table" w:styleId="TableGrid">
    <w:name w:val="Table Grid"/>
    <w:basedOn w:val="TableNormal"/>
    <w:uiPriority w:val="39"/>
    <w:rsid w:val="00807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5DC0"/>
    <w:rPr>
      <w:color w:val="954F72" w:themeColor="followedHyperlink"/>
      <w:u w:val="single"/>
    </w:rPr>
  </w:style>
  <w:style w:type="character" w:styleId="CommentReference">
    <w:name w:val="annotation reference"/>
    <w:basedOn w:val="DefaultParagraphFont"/>
    <w:uiPriority w:val="99"/>
    <w:semiHidden/>
    <w:unhideWhenUsed/>
    <w:rsid w:val="00CB2E31"/>
    <w:rPr>
      <w:sz w:val="16"/>
      <w:szCs w:val="16"/>
    </w:rPr>
  </w:style>
  <w:style w:type="paragraph" w:styleId="CommentText">
    <w:name w:val="annotation text"/>
    <w:basedOn w:val="Normal"/>
    <w:link w:val="CommentTextChar"/>
    <w:uiPriority w:val="99"/>
    <w:unhideWhenUsed/>
    <w:rsid w:val="00CB2E31"/>
    <w:pPr>
      <w:spacing w:line="240" w:lineRule="auto"/>
    </w:pPr>
    <w:rPr>
      <w:sz w:val="20"/>
      <w:szCs w:val="20"/>
    </w:rPr>
  </w:style>
  <w:style w:type="character" w:customStyle="1" w:styleId="CommentTextChar">
    <w:name w:val="Comment Text Char"/>
    <w:basedOn w:val="DefaultParagraphFont"/>
    <w:link w:val="CommentText"/>
    <w:uiPriority w:val="99"/>
    <w:rsid w:val="00CB2E31"/>
    <w:rPr>
      <w:sz w:val="20"/>
      <w:szCs w:val="20"/>
    </w:rPr>
  </w:style>
  <w:style w:type="paragraph" w:styleId="CommentSubject">
    <w:name w:val="annotation subject"/>
    <w:basedOn w:val="CommentText"/>
    <w:next w:val="CommentText"/>
    <w:link w:val="CommentSubjectChar"/>
    <w:uiPriority w:val="99"/>
    <w:semiHidden/>
    <w:unhideWhenUsed/>
    <w:rsid w:val="00CB2E31"/>
    <w:rPr>
      <w:b/>
      <w:bCs/>
    </w:rPr>
  </w:style>
  <w:style w:type="character" w:customStyle="1" w:styleId="CommentSubjectChar">
    <w:name w:val="Comment Subject Char"/>
    <w:basedOn w:val="CommentTextChar"/>
    <w:link w:val="CommentSubject"/>
    <w:uiPriority w:val="99"/>
    <w:semiHidden/>
    <w:rsid w:val="00CB2E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5770">
      <w:bodyDiv w:val="1"/>
      <w:marLeft w:val="0"/>
      <w:marRight w:val="0"/>
      <w:marTop w:val="0"/>
      <w:marBottom w:val="0"/>
      <w:divBdr>
        <w:top w:val="none" w:sz="0" w:space="0" w:color="auto"/>
        <w:left w:val="none" w:sz="0" w:space="0" w:color="auto"/>
        <w:bottom w:val="none" w:sz="0" w:space="0" w:color="auto"/>
        <w:right w:val="none" w:sz="0" w:space="0" w:color="auto"/>
      </w:divBdr>
    </w:div>
    <w:div w:id="730227183">
      <w:bodyDiv w:val="1"/>
      <w:marLeft w:val="0"/>
      <w:marRight w:val="0"/>
      <w:marTop w:val="0"/>
      <w:marBottom w:val="0"/>
      <w:divBdr>
        <w:top w:val="none" w:sz="0" w:space="0" w:color="auto"/>
        <w:left w:val="none" w:sz="0" w:space="0" w:color="auto"/>
        <w:bottom w:val="none" w:sz="0" w:space="0" w:color="auto"/>
        <w:right w:val="none" w:sz="0" w:space="0" w:color="auto"/>
      </w:divBdr>
    </w:div>
    <w:div w:id="844516224">
      <w:bodyDiv w:val="1"/>
      <w:marLeft w:val="0"/>
      <w:marRight w:val="0"/>
      <w:marTop w:val="0"/>
      <w:marBottom w:val="0"/>
      <w:divBdr>
        <w:top w:val="none" w:sz="0" w:space="0" w:color="auto"/>
        <w:left w:val="none" w:sz="0" w:space="0" w:color="auto"/>
        <w:bottom w:val="none" w:sz="0" w:space="0" w:color="auto"/>
        <w:right w:val="none" w:sz="0" w:space="0" w:color="auto"/>
      </w:divBdr>
    </w:div>
    <w:div w:id="151048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leen.brady@erg.com" TargetMode="External"/><Relationship Id="rId3" Type="http://schemas.openxmlformats.org/officeDocument/2006/relationships/settings" Target="settings.xml"/><Relationship Id="rId7" Type="http://schemas.openxmlformats.org/officeDocument/2006/relationships/hyperlink" Target="https://www.i2sl.org/labs2zero-spons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2sl.org/_files/ugd/59662e_8fa50952c95042278ed28663ad26f825.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Shaker</dc:creator>
  <cp:keywords/>
  <dc:description/>
  <cp:lastModifiedBy>Kathleen Brady</cp:lastModifiedBy>
  <cp:revision>2</cp:revision>
  <dcterms:created xsi:type="dcterms:W3CDTF">2023-12-17T06:11:00Z</dcterms:created>
  <dcterms:modified xsi:type="dcterms:W3CDTF">2023-12-17T06:11:00Z</dcterms:modified>
</cp:coreProperties>
</file>